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20C4D" w14:textId="77777777" w:rsidR="00565768" w:rsidRPr="002741CC" w:rsidRDefault="00565768" w:rsidP="009F7D99">
      <w:pPr>
        <w:spacing w:line="240" w:lineRule="auto"/>
        <w:jc w:val="both"/>
        <w:rPr>
          <w:rFonts w:ascii="Calibri" w:hAnsi="Calibri" w:cs="Calibri"/>
          <w:bCs/>
        </w:rPr>
      </w:pPr>
    </w:p>
    <w:p w14:paraId="34ECD26E" w14:textId="4424191B" w:rsidR="006E0AAC" w:rsidRPr="006E0264" w:rsidRDefault="00302397" w:rsidP="001637F0">
      <w:pPr>
        <w:pStyle w:val="NormalWeb"/>
        <w:jc w:val="center"/>
        <w:rPr>
          <w:rFonts w:ascii="Calibri" w:hAnsi="Calibri" w:cs="Calibri"/>
          <w:b/>
          <w:sz w:val="32"/>
          <w:szCs w:val="32"/>
        </w:rPr>
      </w:pPr>
      <w:r w:rsidRPr="006E0264">
        <w:rPr>
          <w:rFonts w:ascii="Calibri" w:hAnsi="Calibri" w:cs="Calibri"/>
          <w:b/>
          <w:sz w:val="32"/>
          <w:szCs w:val="32"/>
        </w:rPr>
        <w:t>Depreme</w:t>
      </w:r>
      <w:r w:rsidR="006E0AAC" w:rsidRPr="006E0264">
        <w:rPr>
          <w:rFonts w:ascii="Calibri" w:hAnsi="Calibri" w:cs="Calibri"/>
          <w:b/>
          <w:sz w:val="32"/>
          <w:szCs w:val="32"/>
        </w:rPr>
        <w:t xml:space="preserve"> Karşı 25 Yıllık Güvence: DASK, </w:t>
      </w:r>
      <w:r w:rsidRPr="006E0264">
        <w:rPr>
          <w:rFonts w:ascii="Calibri" w:hAnsi="Calibri" w:cs="Calibri"/>
          <w:b/>
          <w:sz w:val="32"/>
          <w:szCs w:val="32"/>
        </w:rPr>
        <w:t xml:space="preserve">Tüm </w:t>
      </w:r>
      <w:r w:rsidR="006E0AAC" w:rsidRPr="006E0264">
        <w:rPr>
          <w:rFonts w:ascii="Calibri" w:hAnsi="Calibri" w:cs="Calibri"/>
          <w:b/>
          <w:sz w:val="32"/>
          <w:szCs w:val="32"/>
        </w:rPr>
        <w:t>Gücüyle Vatandaşın Yanında</w:t>
      </w:r>
    </w:p>
    <w:p w14:paraId="22647B71" w14:textId="59240F9E" w:rsidR="0057378A" w:rsidRPr="0057378A" w:rsidRDefault="00717D04" w:rsidP="0057378A">
      <w:pPr>
        <w:pStyle w:val="NormalWeb"/>
        <w:jc w:val="both"/>
        <w:rPr>
          <w:rFonts w:ascii="Calibri" w:hAnsi="Calibri" w:cs="Calibri"/>
        </w:rPr>
      </w:pPr>
      <w:r w:rsidRPr="009F7D99">
        <w:rPr>
          <w:rFonts w:ascii="Calibri" w:hAnsi="Calibri" w:cs="Calibri"/>
        </w:rPr>
        <w:br/>
      </w:r>
      <w:r w:rsidR="0057378A" w:rsidRPr="0057378A">
        <w:rPr>
          <w:rFonts w:ascii="Calibri" w:hAnsi="Calibri" w:cs="Calibri"/>
        </w:rPr>
        <w:t>Doğal Afet Sigortaları Kurumu (DASK), 6 Şubat 2023’te Kahramanmaraş merkezli meydana gelen ve “yüzyılın afeti” olarak anılan depremlerin üçüncü yılında, hayatını kaybeden tüm vatandaşlarımızı saygı ve rahmetle anıyor.</w:t>
      </w:r>
    </w:p>
    <w:p w14:paraId="0B1C34EE" w14:textId="0F951D76" w:rsidR="00454884" w:rsidRDefault="002D2D43" w:rsidP="0057378A">
      <w:pPr>
        <w:spacing w:before="100" w:beforeAutospacing="1" w:after="100" w:afterAutospacing="1" w:line="240" w:lineRule="auto"/>
        <w:jc w:val="both"/>
      </w:pPr>
      <w:r>
        <w:t xml:space="preserve">6 Şubat depremleri, afet anlarında </w:t>
      </w:r>
      <w:r w:rsidRPr="002D2D43">
        <w:rPr>
          <w:rStyle w:val="Gl"/>
          <w:b w:val="0"/>
        </w:rPr>
        <w:t>erişim kanallarının açık kalması</w:t>
      </w:r>
      <w:r w:rsidRPr="002D2D43">
        <w:rPr>
          <w:b/>
        </w:rPr>
        <w:t xml:space="preserve"> </w:t>
      </w:r>
      <w:r w:rsidRPr="002D2D43">
        <w:t>ve</w:t>
      </w:r>
      <w:r w:rsidRPr="002D2D43">
        <w:rPr>
          <w:b/>
        </w:rPr>
        <w:t xml:space="preserve"> </w:t>
      </w:r>
      <w:proofErr w:type="spellStart"/>
      <w:r w:rsidRPr="002D2D43">
        <w:rPr>
          <w:rStyle w:val="Gl"/>
          <w:b w:val="0"/>
        </w:rPr>
        <w:t>operasyonel</w:t>
      </w:r>
      <w:proofErr w:type="spellEnd"/>
      <w:r w:rsidRPr="002D2D43">
        <w:rPr>
          <w:rStyle w:val="Gl"/>
          <w:b w:val="0"/>
        </w:rPr>
        <w:t xml:space="preserve"> kapasitenin kesintisiz işletilmesinin</w:t>
      </w:r>
      <w:r>
        <w:t xml:space="preserve"> hayati önemini bir kez daha ortaya koydu. </w:t>
      </w:r>
      <w:r w:rsidR="00454884">
        <w:t>DASK, depremin ilk anından itibaren bölgede kurduğu mobil noktalar ve dijitalleşen süreçleriyle sigorta hizmetlerine erişimin kesintisiz şekilde sürdürülmesini sağladı.</w:t>
      </w:r>
    </w:p>
    <w:p w14:paraId="50878F7F" w14:textId="459A6AEA" w:rsidR="0057378A" w:rsidRDefault="0057378A" w:rsidP="0057378A">
      <w:pPr>
        <w:spacing w:before="100" w:beforeAutospacing="1" w:after="100" w:afterAutospacing="1" w:line="240" w:lineRule="auto"/>
        <w:jc w:val="both"/>
        <w:rPr>
          <w:rFonts w:ascii="Calibri" w:eastAsia="Times New Roman" w:hAnsi="Calibri" w:cs="Calibri"/>
          <w:kern w:val="0"/>
          <w:lang w:eastAsia="tr-TR"/>
          <w14:ligatures w14:val="none"/>
        </w:rPr>
      </w:pPr>
      <w:r w:rsidRPr="0057378A">
        <w:rPr>
          <w:rFonts w:ascii="Calibri" w:eastAsia="Times New Roman" w:hAnsi="Calibri" w:cs="Calibri"/>
          <w:kern w:val="0"/>
          <w:lang w:eastAsia="tr-TR"/>
          <w14:ligatures w14:val="none"/>
        </w:rPr>
        <w:t>Kuruluşundan bu yana geçen 25 yıllık süreçte Türkiye’nin</w:t>
      </w:r>
      <w:r w:rsidR="00982543">
        <w:rPr>
          <w:rFonts w:ascii="Calibri" w:eastAsia="Times New Roman" w:hAnsi="Calibri" w:cs="Calibri"/>
          <w:kern w:val="0"/>
          <w:lang w:eastAsia="tr-TR"/>
          <w14:ligatures w14:val="none"/>
        </w:rPr>
        <w:t xml:space="preserve"> depreme</w:t>
      </w:r>
      <w:r w:rsidRPr="0057378A">
        <w:rPr>
          <w:rFonts w:ascii="Calibri" w:eastAsia="Times New Roman" w:hAnsi="Calibri" w:cs="Calibri"/>
          <w:kern w:val="0"/>
          <w:lang w:eastAsia="tr-TR"/>
          <w14:ligatures w14:val="none"/>
        </w:rPr>
        <w:t xml:space="preserve"> karşı finansal güvencesini oluşturan DASK, </w:t>
      </w:r>
      <w:r w:rsidR="00B44193">
        <w:rPr>
          <w:rFonts w:ascii="Calibri" w:eastAsia="Times New Roman" w:hAnsi="Calibri" w:cs="Calibri"/>
          <w:kern w:val="0"/>
          <w:lang w:eastAsia="tr-TR"/>
          <w14:ligatures w14:val="none"/>
        </w:rPr>
        <w:t>h</w:t>
      </w:r>
      <w:r w:rsidRPr="0057378A">
        <w:rPr>
          <w:rFonts w:ascii="Calibri" w:eastAsia="Times New Roman" w:hAnsi="Calibri" w:cs="Calibri"/>
          <w:kern w:val="0"/>
          <w:lang w:eastAsia="tr-TR"/>
          <w14:ligatures w14:val="none"/>
        </w:rPr>
        <w:t>asar ihbarlarının alınmasından tazminat ödemelerine kadar tüm süreçler</w:t>
      </w:r>
      <w:r w:rsidR="00B44193">
        <w:rPr>
          <w:rFonts w:ascii="Calibri" w:eastAsia="Times New Roman" w:hAnsi="Calibri" w:cs="Calibri"/>
          <w:kern w:val="0"/>
          <w:lang w:eastAsia="tr-TR"/>
          <w14:ligatures w14:val="none"/>
        </w:rPr>
        <w:t>i</w:t>
      </w:r>
      <w:r w:rsidRPr="0057378A">
        <w:rPr>
          <w:rFonts w:ascii="Calibri" w:eastAsia="Times New Roman" w:hAnsi="Calibri" w:cs="Calibri"/>
          <w:kern w:val="0"/>
          <w:lang w:eastAsia="tr-TR"/>
          <w14:ligatures w14:val="none"/>
        </w:rPr>
        <w:t xml:space="preserve"> </w:t>
      </w:r>
      <w:r w:rsidR="00FA1EEE">
        <w:rPr>
          <w:rFonts w:ascii="Calibri" w:eastAsia="Times New Roman" w:hAnsi="Calibri" w:cs="Calibri"/>
          <w:kern w:val="0"/>
          <w:lang w:eastAsia="tr-TR"/>
          <w14:ligatures w14:val="none"/>
        </w:rPr>
        <w:t xml:space="preserve">başta Sigortacılık ve Özel Emeklilik Düzenleme ve Denetleme Kurumu olmak üzere </w:t>
      </w:r>
      <w:r w:rsidRPr="0057378A">
        <w:rPr>
          <w:rFonts w:ascii="Calibri" w:eastAsia="Times New Roman" w:hAnsi="Calibri" w:cs="Calibri"/>
          <w:kern w:val="0"/>
          <w:lang w:eastAsia="tr-TR"/>
          <w14:ligatures w14:val="none"/>
        </w:rPr>
        <w:t>ilgili kamu kurumları</w:t>
      </w:r>
      <w:r w:rsidR="00F462D0">
        <w:rPr>
          <w:rFonts w:ascii="Calibri" w:eastAsia="Times New Roman" w:hAnsi="Calibri" w:cs="Calibri"/>
          <w:kern w:val="0"/>
          <w:lang w:eastAsia="tr-TR"/>
          <w14:ligatures w14:val="none"/>
        </w:rPr>
        <w:t xml:space="preserve"> ve paydaşlarla </w:t>
      </w:r>
      <w:r w:rsidRPr="0057378A">
        <w:rPr>
          <w:rFonts w:ascii="Calibri" w:eastAsia="Times New Roman" w:hAnsi="Calibri" w:cs="Calibri"/>
          <w:kern w:val="0"/>
          <w:lang w:eastAsia="tr-TR"/>
          <w14:ligatures w14:val="none"/>
        </w:rPr>
        <w:t>güçlü bir eşgüdüm içerisinde yürü</w:t>
      </w:r>
      <w:r w:rsidR="00B44193">
        <w:rPr>
          <w:rFonts w:ascii="Calibri" w:eastAsia="Times New Roman" w:hAnsi="Calibri" w:cs="Calibri"/>
          <w:kern w:val="0"/>
          <w:lang w:eastAsia="tr-TR"/>
          <w14:ligatures w14:val="none"/>
        </w:rPr>
        <w:t>ttü</w:t>
      </w:r>
      <w:r w:rsidRPr="0057378A">
        <w:rPr>
          <w:rFonts w:ascii="Calibri" w:eastAsia="Times New Roman" w:hAnsi="Calibri" w:cs="Calibri"/>
          <w:kern w:val="0"/>
          <w:lang w:eastAsia="tr-TR"/>
          <w14:ligatures w14:val="none"/>
        </w:rPr>
        <w:t xml:space="preserve">. İlk tazminat ödemesi, hasar ihbarını takiben 24 saat içinde gerçekleştirilirken, </w:t>
      </w:r>
      <w:r w:rsidR="00A44EC0" w:rsidRPr="00A44EC0">
        <w:rPr>
          <w:rFonts w:ascii="Calibri" w:eastAsia="Times New Roman" w:hAnsi="Calibri" w:cs="Calibri"/>
          <w:kern w:val="0"/>
          <w:lang w:eastAsia="tr-TR"/>
          <w14:ligatures w14:val="none"/>
        </w:rPr>
        <w:t>39</w:t>
      </w:r>
      <w:r w:rsidRPr="0057378A">
        <w:rPr>
          <w:rFonts w:ascii="Calibri" w:eastAsia="Times New Roman" w:hAnsi="Calibri" w:cs="Calibri"/>
          <w:kern w:val="0"/>
          <w:lang w:eastAsia="tr-TR"/>
          <w14:ligatures w14:val="none"/>
        </w:rPr>
        <w:t xml:space="preserve"> milyar TL</w:t>
      </w:r>
      <w:r w:rsidR="00751068">
        <w:rPr>
          <w:rFonts w:ascii="Calibri" w:eastAsia="Times New Roman" w:hAnsi="Calibri" w:cs="Calibri"/>
          <w:kern w:val="0"/>
          <w:lang w:eastAsia="tr-TR"/>
          <w14:ligatures w14:val="none"/>
        </w:rPr>
        <w:t xml:space="preserve"> seviyelerinde </w:t>
      </w:r>
      <w:r w:rsidRPr="0057378A">
        <w:rPr>
          <w:rFonts w:ascii="Calibri" w:eastAsia="Times New Roman" w:hAnsi="Calibri" w:cs="Calibri"/>
          <w:kern w:val="0"/>
          <w:lang w:eastAsia="tr-TR"/>
          <w14:ligatures w14:val="none"/>
        </w:rPr>
        <w:t>tazminat ödemesi altı ay gibi kısa bir sürede hak sahiplerine ulaştırıldı.</w:t>
      </w:r>
    </w:p>
    <w:p w14:paraId="383A1877" w14:textId="0B6F1FBE" w:rsidR="0057378A" w:rsidRPr="0057378A" w:rsidRDefault="0057378A" w:rsidP="0057378A">
      <w:pPr>
        <w:spacing w:before="100" w:beforeAutospacing="1" w:after="100" w:afterAutospacing="1" w:line="240" w:lineRule="auto"/>
        <w:jc w:val="both"/>
        <w:rPr>
          <w:rFonts w:ascii="Calibri" w:eastAsia="Times New Roman" w:hAnsi="Calibri" w:cs="Calibri"/>
          <w:b/>
          <w:kern w:val="0"/>
          <w:lang w:eastAsia="tr-TR"/>
          <w14:ligatures w14:val="none"/>
        </w:rPr>
      </w:pPr>
      <w:r w:rsidRPr="0057378A">
        <w:rPr>
          <w:b/>
        </w:rPr>
        <w:t>Afet Anına Hazır Altyapı, Kesintisiz Operasyon</w:t>
      </w:r>
    </w:p>
    <w:p w14:paraId="521AA21E" w14:textId="2EB436E4" w:rsidR="0057378A" w:rsidRPr="0057378A" w:rsidRDefault="0057378A" w:rsidP="0057378A">
      <w:pPr>
        <w:spacing w:before="100" w:beforeAutospacing="1" w:after="100" w:afterAutospacing="1" w:line="240" w:lineRule="auto"/>
        <w:jc w:val="both"/>
        <w:rPr>
          <w:rFonts w:ascii="Calibri" w:eastAsia="Times New Roman" w:hAnsi="Calibri" w:cs="Calibri"/>
          <w:kern w:val="0"/>
          <w:lang w:eastAsia="tr-TR"/>
          <w14:ligatures w14:val="none"/>
        </w:rPr>
      </w:pPr>
      <w:r w:rsidRPr="0057378A">
        <w:rPr>
          <w:rFonts w:ascii="Calibri" w:eastAsia="Times New Roman" w:hAnsi="Calibri" w:cs="Calibri"/>
          <w:kern w:val="0"/>
          <w:lang w:eastAsia="tr-TR"/>
          <w14:ligatures w14:val="none"/>
        </w:rPr>
        <w:t>Deprem önces</w:t>
      </w:r>
      <w:r w:rsidR="00FE3C9E">
        <w:rPr>
          <w:rFonts w:ascii="Calibri" w:eastAsia="Times New Roman" w:hAnsi="Calibri" w:cs="Calibri"/>
          <w:kern w:val="0"/>
          <w:lang w:eastAsia="tr-TR"/>
          <w14:ligatures w14:val="none"/>
        </w:rPr>
        <w:t>i</w:t>
      </w:r>
      <w:r w:rsidRPr="0057378A">
        <w:rPr>
          <w:rFonts w:ascii="Calibri" w:eastAsia="Times New Roman" w:hAnsi="Calibri" w:cs="Calibri"/>
          <w:kern w:val="0"/>
          <w:lang w:eastAsia="tr-TR"/>
          <w14:ligatures w14:val="none"/>
        </w:rPr>
        <w:t xml:space="preserve"> hazırlık çalışmaları</w:t>
      </w:r>
      <w:r w:rsidR="00FA1EEE">
        <w:rPr>
          <w:rFonts w:ascii="Calibri" w:eastAsia="Times New Roman" w:hAnsi="Calibri" w:cs="Calibri"/>
          <w:kern w:val="0"/>
          <w:lang w:eastAsia="tr-TR"/>
          <w14:ligatures w14:val="none"/>
        </w:rPr>
        <w:t xml:space="preserve"> kapsamında </w:t>
      </w:r>
      <w:r w:rsidRPr="0057378A">
        <w:rPr>
          <w:rFonts w:ascii="Calibri" w:eastAsia="Times New Roman" w:hAnsi="Calibri" w:cs="Calibri"/>
          <w:kern w:val="0"/>
          <w:lang w:eastAsia="tr-TR"/>
          <w14:ligatures w14:val="none"/>
        </w:rPr>
        <w:t xml:space="preserve">DASK, Kasım 2022’de Ankara’da </w:t>
      </w:r>
      <w:r w:rsidR="00FA1EEE">
        <w:rPr>
          <w:rFonts w:ascii="Calibri" w:eastAsia="Times New Roman" w:hAnsi="Calibri" w:cs="Calibri"/>
          <w:kern w:val="0"/>
          <w:lang w:eastAsia="tr-TR"/>
          <w14:ligatures w14:val="none"/>
        </w:rPr>
        <w:t>kurduğu</w:t>
      </w:r>
      <w:r w:rsidRPr="0057378A">
        <w:rPr>
          <w:rFonts w:ascii="Calibri" w:eastAsia="Times New Roman" w:hAnsi="Calibri" w:cs="Calibri"/>
          <w:kern w:val="0"/>
          <w:lang w:eastAsia="tr-TR"/>
          <w14:ligatures w14:val="none"/>
        </w:rPr>
        <w:t xml:space="preserve"> Olağanüstü Yönetim Merkezi sayesinde afet sonrası operasyonlarını kesintisiz şekilde </w:t>
      </w:r>
      <w:r w:rsidR="00FE3C9E">
        <w:rPr>
          <w:rFonts w:ascii="Calibri" w:eastAsia="Times New Roman" w:hAnsi="Calibri" w:cs="Calibri"/>
          <w:kern w:val="0"/>
          <w:lang w:eastAsia="tr-TR"/>
          <w14:ligatures w14:val="none"/>
        </w:rPr>
        <w:t>sürdürdü.</w:t>
      </w:r>
      <w:r w:rsidRPr="0057378A">
        <w:rPr>
          <w:rFonts w:ascii="Calibri" w:eastAsia="Times New Roman" w:hAnsi="Calibri" w:cs="Calibri"/>
          <w:kern w:val="0"/>
          <w:lang w:eastAsia="tr-TR"/>
          <w14:ligatures w14:val="none"/>
        </w:rPr>
        <w:t xml:space="preserve"> </w:t>
      </w:r>
      <w:r w:rsidR="00FA1EEE">
        <w:rPr>
          <w:rFonts w:ascii="Calibri" w:eastAsia="Times New Roman" w:hAnsi="Calibri" w:cs="Calibri"/>
          <w:kern w:val="0"/>
          <w:lang w:eastAsia="tr-TR"/>
          <w14:ligatures w14:val="none"/>
        </w:rPr>
        <w:t>Bu süreçte y</w:t>
      </w:r>
      <w:r w:rsidRPr="0057378A">
        <w:rPr>
          <w:rFonts w:ascii="Calibri" w:eastAsia="Times New Roman" w:hAnsi="Calibri" w:cs="Calibri"/>
          <w:kern w:val="0"/>
          <w:lang w:eastAsia="tr-TR"/>
          <w14:ligatures w14:val="none"/>
        </w:rPr>
        <w:t>enilenen teknolojik altyapısı ve güçlendirilen ihbar sistemleriyle</w:t>
      </w:r>
      <w:r w:rsidR="00900B79">
        <w:rPr>
          <w:rFonts w:ascii="Calibri" w:eastAsia="Times New Roman" w:hAnsi="Calibri" w:cs="Calibri"/>
          <w:kern w:val="0"/>
          <w:lang w:eastAsia="tr-TR"/>
          <w14:ligatures w14:val="none"/>
        </w:rPr>
        <w:t xml:space="preserve"> </w:t>
      </w:r>
      <w:r w:rsidRPr="0057378A">
        <w:rPr>
          <w:rFonts w:ascii="Calibri" w:eastAsia="Times New Roman" w:hAnsi="Calibri" w:cs="Calibri"/>
          <w:kern w:val="0"/>
          <w:lang w:eastAsia="tr-TR"/>
          <w14:ligatures w14:val="none"/>
        </w:rPr>
        <w:t xml:space="preserve">aynı anda </w:t>
      </w:r>
      <w:r w:rsidR="00FA1EEE">
        <w:rPr>
          <w:rFonts w:ascii="Calibri" w:eastAsia="Times New Roman" w:hAnsi="Calibri" w:cs="Calibri"/>
          <w:kern w:val="0"/>
          <w:lang w:eastAsia="tr-TR"/>
          <w14:ligatures w14:val="none"/>
        </w:rPr>
        <w:t>çok</w:t>
      </w:r>
      <w:r w:rsidRPr="0057378A">
        <w:rPr>
          <w:rFonts w:ascii="Calibri" w:eastAsia="Times New Roman" w:hAnsi="Calibri" w:cs="Calibri"/>
          <w:kern w:val="0"/>
          <w:lang w:eastAsia="tr-TR"/>
          <w14:ligatures w14:val="none"/>
        </w:rPr>
        <w:t xml:space="preserve"> sayıda hasar ihbarı al</w:t>
      </w:r>
      <w:r w:rsidR="000B0418">
        <w:rPr>
          <w:rFonts w:ascii="Calibri" w:eastAsia="Times New Roman" w:hAnsi="Calibri" w:cs="Calibri"/>
          <w:kern w:val="0"/>
          <w:lang w:eastAsia="tr-TR"/>
          <w14:ligatures w14:val="none"/>
        </w:rPr>
        <w:t>abilir hale gelirken,</w:t>
      </w:r>
      <w:r w:rsidRPr="0057378A">
        <w:rPr>
          <w:rFonts w:ascii="Calibri" w:eastAsia="Times New Roman" w:hAnsi="Calibri" w:cs="Calibri"/>
          <w:kern w:val="0"/>
          <w:lang w:eastAsia="tr-TR"/>
          <w14:ligatures w14:val="none"/>
        </w:rPr>
        <w:t xml:space="preserve"> eş zamanlı olarak 96 bin hasar dosyası </w:t>
      </w:r>
      <w:r w:rsidR="000B0418">
        <w:rPr>
          <w:rFonts w:ascii="Calibri" w:eastAsia="Times New Roman" w:hAnsi="Calibri" w:cs="Calibri"/>
          <w:kern w:val="0"/>
          <w:lang w:eastAsia="tr-TR"/>
          <w14:ligatures w14:val="none"/>
        </w:rPr>
        <w:t xml:space="preserve">açabilecek kapasiteye ulaşıldı. </w:t>
      </w:r>
      <w:r w:rsidR="000B0418">
        <w:t xml:space="preserve">Hasar ihbarları; Alo DASK 125, e-Devlet ve </w:t>
      </w:r>
      <w:proofErr w:type="spellStart"/>
      <w:r w:rsidR="000B0418">
        <w:t>DASK’ın</w:t>
      </w:r>
      <w:proofErr w:type="spellEnd"/>
      <w:r w:rsidR="000B0418">
        <w:t xml:space="preserve"> internet sitesi üzerinden alınarak süreçler hızlı ve etkin bir biçimde yönetildi.</w:t>
      </w:r>
    </w:p>
    <w:p w14:paraId="2ECD0382" w14:textId="003E6A5A" w:rsidR="00D0363B" w:rsidRDefault="0057378A" w:rsidP="0057378A">
      <w:pPr>
        <w:pStyle w:val="NormalWeb"/>
        <w:jc w:val="both"/>
        <w:rPr>
          <w:rFonts w:ascii="Calibri" w:hAnsi="Calibri" w:cs="Calibri"/>
        </w:rPr>
      </w:pPr>
      <w:r w:rsidRPr="0057378A">
        <w:rPr>
          <w:rFonts w:ascii="Calibri" w:hAnsi="Calibri" w:cs="Calibri"/>
        </w:rPr>
        <w:t xml:space="preserve">Afet dönemlerinde vatandaşların sigortacılık hizmetlerine daha kolay erişebilmesi amacıyla mobil ofis olarak kullanılan DASK Tırı, depremden etkilenen illerde hizmet verdi. Bölgenin tamamına erişimin sağlanabilmesi için DASK Konteyner İrtibat Ofisleri kurularak, vatandaşların tazminat </w:t>
      </w:r>
      <w:r w:rsidR="00D0363B">
        <w:rPr>
          <w:rFonts w:ascii="Calibri" w:hAnsi="Calibri" w:cs="Calibri"/>
        </w:rPr>
        <w:t xml:space="preserve">ve hasar ihbar </w:t>
      </w:r>
      <w:r w:rsidRPr="0057378A">
        <w:rPr>
          <w:rFonts w:ascii="Calibri" w:hAnsi="Calibri" w:cs="Calibri"/>
        </w:rPr>
        <w:t>süreçlerin</w:t>
      </w:r>
      <w:r w:rsidR="00D0363B">
        <w:rPr>
          <w:rFonts w:ascii="Calibri" w:hAnsi="Calibri" w:cs="Calibri"/>
        </w:rPr>
        <w:t>d</w:t>
      </w:r>
      <w:r w:rsidRPr="0057378A">
        <w:rPr>
          <w:rFonts w:ascii="Calibri" w:hAnsi="Calibri" w:cs="Calibri"/>
        </w:rPr>
        <w:t xml:space="preserve">e </w:t>
      </w:r>
      <w:r w:rsidR="00990DB6">
        <w:rPr>
          <w:rFonts w:ascii="Calibri" w:hAnsi="Calibri" w:cs="Calibri"/>
        </w:rPr>
        <w:t>yüz yüze</w:t>
      </w:r>
      <w:r w:rsidRPr="0057378A">
        <w:rPr>
          <w:rFonts w:ascii="Calibri" w:hAnsi="Calibri" w:cs="Calibri"/>
        </w:rPr>
        <w:t xml:space="preserve"> destek sunuldu.</w:t>
      </w:r>
    </w:p>
    <w:p w14:paraId="1765AC31" w14:textId="18443A7F" w:rsidR="0057378A" w:rsidRDefault="0057378A" w:rsidP="0057378A">
      <w:pPr>
        <w:pStyle w:val="NormalWeb"/>
        <w:jc w:val="both"/>
        <w:rPr>
          <w:rFonts w:ascii="Calibri" w:hAnsi="Calibri" w:cs="Calibri"/>
        </w:rPr>
      </w:pPr>
      <w:r w:rsidRPr="0057378A">
        <w:rPr>
          <w:rFonts w:ascii="Calibri" w:hAnsi="Calibri" w:cs="Calibri"/>
        </w:rPr>
        <w:t>DASK</w:t>
      </w:r>
      <w:r w:rsidR="00D0363B">
        <w:rPr>
          <w:rFonts w:ascii="Calibri" w:hAnsi="Calibri" w:cs="Calibri"/>
        </w:rPr>
        <w:t xml:space="preserve"> ayrıca</w:t>
      </w:r>
      <w:r w:rsidRPr="0057378A">
        <w:rPr>
          <w:rFonts w:ascii="Calibri" w:hAnsi="Calibri" w:cs="Calibri"/>
        </w:rPr>
        <w:t xml:space="preserve">, </w:t>
      </w:r>
      <w:r w:rsidR="00FA1EEE">
        <w:rPr>
          <w:rFonts w:ascii="Calibri" w:hAnsi="Calibri" w:cs="Calibri"/>
        </w:rPr>
        <w:t>6 Şubat</w:t>
      </w:r>
      <w:r w:rsidRPr="0057378A">
        <w:rPr>
          <w:rFonts w:ascii="Calibri" w:hAnsi="Calibri" w:cs="Calibri"/>
        </w:rPr>
        <w:t xml:space="preserve"> depremleri sonrasında </w:t>
      </w:r>
      <w:proofErr w:type="spellStart"/>
      <w:r w:rsidRPr="0057378A">
        <w:rPr>
          <w:rFonts w:ascii="Calibri" w:hAnsi="Calibri" w:cs="Calibri"/>
        </w:rPr>
        <w:t>proaktif</w:t>
      </w:r>
      <w:proofErr w:type="spellEnd"/>
      <w:r w:rsidRPr="0057378A">
        <w:rPr>
          <w:rFonts w:ascii="Calibri" w:hAnsi="Calibri" w:cs="Calibri"/>
        </w:rPr>
        <w:t xml:space="preserve"> yönetim anlayışıyla birçok yeni uygulamayı da devreye aldı. Ağır ve orta hasarlı konutlar için avans ödemesi uygulaması başlatılırken, hafif hasarlı konutlarda sigorta bedelinin yüzde 15’i doğrudan sigortalılara ödendi. İpotekli konut sahiplerinin ödeme süreçlerini kolaylaştırmak amacıyla</w:t>
      </w:r>
      <w:r w:rsidR="00FA1EEE">
        <w:rPr>
          <w:rFonts w:ascii="Calibri" w:hAnsi="Calibri" w:cs="Calibri"/>
        </w:rPr>
        <w:t xml:space="preserve"> Türkiye Bankalar Birliği ile protokol yapılmak suretiyle</w:t>
      </w:r>
      <w:r w:rsidRPr="0057378A">
        <w:rPr>
          <w:rFonts w:ascii="Calibri" w:hAnsi="Calibri" w:cs="Calibri"/>
        </w:rPr>
        <w:t xml:space="preserve"> 50 bin TL’ye kadar olan hasar ödemeleri</w:t>
      </w:r>
      <w:r w:rsidR="00982543">
        <w:rPr>
          <w:rFonts w:ascii="Calibri" w:hAnsi="Calibri" w:cs="Calibri"/>
        </w:rPr>
        <w:t xml:space="preserve"> </w:t>
      </w:r>
      <w:r w:rsidR="00461D32" w:rsidRPr="00461D32">
        <w:rPr>
          <w:rFonts w:ascii="Calibri" w:hAnsi="Calibri" w:cs="Calibri"/>
        </w:rPr>
        <w:t>muvafakat</w:t>
      </w:r>
      <w:r w:rsidR="00FA1EEE">
        <w:rPr>
          <w:rFonts w:ascii="Calibri" w:hAnsi="Calibri" w:cs="Calibri"/>
        </w:rPr>
        <w:t xml:space="preserve"> aranmaksızın doğr</w:t>
      </w:r>
      <w:r w:rsidRPr="0057378A">
        <w:rPr>
          <w:rFonts w:ascii="Calibri" w:hAnsi="Calibri" w:cs="Calibri"/>
        </w:rPr>
        <w:t>udan sigortalılara ulaştırıldı.</w:t>
      </w:r>
      <w:bookmarkStart w:id="0" w:name="_GoBack"/>
      <w:bookmarkEnd w:id="0"/>
    </w:p>
    <w:p w14:paraId="32FB0CD7" w14:textId="77777777" w:rsidR="00405F64" w:rsidRPr="00405F64" w:rsidRDefault="00405F64" w:rsidP="00405F64">
      <w:pPr>
        <w:pStyle w:val="Balk3"/>
        <w:rPr>
          <w:rFonts w:ascii="Calibri" w:hAnsi="Calibri" w:cs="Calibri"/>
          <w:color w:val="auto"/>
          <w:sz w:val="24"/>
        </w:rPr>
      </w:pPr>
      <w:r w:rsidRPr="00405F64">
        <w:rPr>
          <w:rStyle w:val="Gl"/>
          <w:rFonts w:ascii="Calibri" w:hAnsi="Calibri" w:cs="Calibri"/>
          <w:bCs w:val="0"/>
          <w:color w:val="auto"/>
          <w:sz w:val="24"/>
        </w:rPr>
        <w:lastRenderedPageBreak/>
        <w:t>Sürekli Güçlenen Dijital Kapasite</w:t>
      </w:r>
    </w:p>
    <w:p w14:paraId="64286A45" w14:textId="29CE7086" w:rsidR="00405F64" w:rsidRPr="00405F64" w:rsidRDefault="000B0418" w:rsidP="00405F64">
      <w:pPr>
        <w:pStyle w:val="NormalWeb"/>
        <w:jc w:val="both"/>
        <w:rPr>
          <w:rFonts w:ascii="Calibri" w:hAnsi="Calibri" w:cs="Calibri"/>
        </w:rPr>
      </w:pPr>
      <w:r>
        <w:rPr>
          <w:rFonts w:ascii="Calibri" w:hAnsi="Calibri" w:cs="Calibri"/>
        </w:rPr>
        <w:t xml:space="preserve">DASK, saha </w:t>
      </w:r>
      <w:r w:rsidR="00405F64" w:rsidRPr="00405F64">
        <w:rPr>
          <w:rFonts w:ascii="Calibri" w:hAnsi="Calibri" w:cs="Calibri"/>
        </w:rPr>
        <w:t xml:space="preserve">süreçlerinin daha hızlı ve etkin yürütülebilmesi amacıyla dijital altyapısını ve uygulamalarını güçlendirmeye devam ediyor. Bu kapsamda devreye alınan Eksper Mobil Uygulaması, yeni özellikleriyle eksperlerin </w:t>
      </w:r>
      <w:proofErr w:type="spellStart"/>
      <w:r w:rsidR="00405F64" w:rsidRPr="00405F64">
        <w:rPr>
          <w:rFonts w:ascii="Calibri" w:hAnsi="Calibri" w:cs="Calibri"/>
        </w:rPr>
        <w:t>operasyonel</w:t>
      </w:r>
      <w:proofErr w:type="spellEnd"/>
      <w:r w:rsidR="00405F64" w:rsidRPr="00405F64">
        <w:rPr>
          <w:rFonts w:ascii="Calibri" w:hAnsi="Calibri" w:cs="Calibri"/>
        </w:rPr>
        <w:t xml:space="preserve"> gücünü önemli ölçüde artırdı. Hasar Tespit Sistemi’nin yenilenen sürümü sayesinde ise hasar dosyaları daha kısa sürede sonuçlandırılırken,</w:t>
      </w:r>
      <w:r>
        <w:rPr>
          <w:rFonts w:ascii="Calibri" w:hAnsi="Calibri" w:cs="Calibri"/>
        </w:rPr>
        <w:t xml:space="preserve"> </w:t>
      </w:r>
      <w:r w:rsidR="00405F64" w:rsidRPr="00405F64">
        <w:rPr>
          <w:rFonts w:ascii="Calibri" w:hAnsi="Calibri" w:cs="Calibri"/>
        </w:rPr>
        <w:t>süreçler daha şeffaf bir yapıya kavuştu.</w:t>
      </w:r>
    </w:p>
    <w:p w14:paraId="0EFF3653" w14:textId="77777777" w:rsidR="000B0418" w:rsidRPr="000B0418" w:rsidRDefault="000B0418" w:rsidP="000B0418">
      <w:pPr>
        <w:spacing w:before="100" w:beforeAutospacing="1" w:after="100" w:afterAutospacing="1" w:line="240" w:lineRule="auto"/>
        <w:jc w:val="both"/>
        <w:rPr>
          <w:rFonts w:ascii="Calibri" w:eastAsia="Times New Roman" w:hAnsi="Calibri" w:cs="Calibri"/>
          <w:kern w:val="0"/>
          <w:lang w:eastAsia="tr-TR"/>
          <w14:ligatures w14:val="none"/>
        </w:rPr>
      </w:pPr>
      <w:r w:rsidRPr="000B0418">
        <w:rPr>
          <w:rFonts w:ascii="Calibri" w:eastAsia="Times New Roman" w:hAnsi="Calibri" w:cs="Calibri"/>
          <w:kern w:val="0"/>
          <w:lang w:eastAsia="tr-TR"/>
          <w14:ligatures w14:val="none"/>
        </w:rPr>
        <w:t xml:space="preserve">DASK, 25’inci yılında afetlere karşı hazırlığın süreklilik gerektiren bir sorumluluk olduğu bilinciyle; kurumsal, </w:t>
      </w:r>
      <w:proofErr w:type="spellStart"/>
      <w:r w:rsidRPr="000B0418">
        <w:rPr>
          <w:rFonts w:ascii="Calibri" w:eastAsia="Times New Roman" w:hAnsi="Calibri" w:cs="Calibri"/>
          <w:kern w:val="0"/>
          <w:lang w:eastAsia="tr-TR"/>
          <w14:ligatures w14:val="none"/>
        </w:rPr>
        <w:t>operasyonel</w:t>
      </w:r>
      <w:proofErr w:type="spellEnd"/>
      <w:r w:rsidRPr="000B0418">
        <w:rPr>
          <w:rFonts w:ascii="Calibri" w:eastAsia="Times New Roman" w:hAnsi="Calibri" w:cs="Calibri"/>
          <w:kern w:val="0"/>
          <w:lang w:eastAsia="tr-TR"/>
          <w14:ligatures w14:val="none"/>
        </w:rPr>
        <w:t xml:space="preserve"> ve dijital kapasitesini güçlendirmeye yönelik çalışmalarını kararlılıkla sürdürmektedir.</w:t>
      </w:r>
    </w:p>
    <w:p w14:paraId="613C56B9" w14:textId="19D24703" w:rsidR="00717D04" w:rsidRPr="00405F64" w:rsidRDefault="00717D04" w:rsidP="00405F64">
      <w:pPr>
        <w:pStyle w:val="NormalWeb"/>
        <w:jc w:val="both"/>
        <w:rPr>
          <w:rFonts w:asciiTheme="minorHAnsi" w:eastAsiaTheme="minorHAnsi" w:hAnsiTheme="minorHAnsi" w:cstheme="minorBidi"/>
          <w:b/>
          <w:bCs/>
          <w:kern w:val="2"/>
          <w:lang w:eastAsia="en-US"/>
          <w14:ligatures w14:val="standardContextual"/>
        </w:rPr>
      </w:pPr>
    </w:p>
    <w:sectPr w:rsidR="00717D04" w:rsidRPr="00405F64" w:rsidSect="00F95664">
      <w:headerReference w:type="default" r:id="rId7"/>
      <w:pgSz w:w="11906" w:h="16838"/>
      <w:pgMar w:top="2479" w:right="1417" w:bottom="1417" w:left="1417"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76D69" w14:textId="77777777" w:rsidR="00A8787B" w:rsidRDefault="00A8787B" w:rsidP="00D70347">
      <w:pPr>
        <w:spacing w:after="0" w:line="240" w:lineRule="auto"/>
      </w:pPr>
      <w:r>
        <w:separator/>
      </w:r>
    </w:p>
  </w:endnote>
  <w:endnote w:type="continuationSeparator" w:id="0">
    <w:p w14:paraId="24E89837" w14:textId="77777777" w:rsidR="00A8787B" w:rsidRDefault="00A8787B" w:rsidP="00D7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595D" w14:textId="77777777" w:rsidR="00A8787B" w:rsidRDefault="00A8787B" w:rsidP="00D70347">
      <w:pPr>
        <w:spacing w:after="0" w:line="240" w:lineRule="auto"/>
      </w:pPr>
      <w:r>
        <w:separator/>
      </w:r>
    </w:p>
  </w:footnote>
  <w:footnote w:type="continuationSeparator" w:id="0">
    <w:p w14:paraId="063607E6" w14:textId="77777777" w:rsidR="00A8787B" w:rsidRDefault="00A8787B" w:rsidP="00D70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00D0" w14:textId="658CC907" w:rsidR="00D70347" w:rsidRDefault="00D70347">
    <w:pPr>
      <w:pStyle w:val="stBilgi"/>
    </w:pPr>
    <w:r>
      <w:rPr>
        <w:noProof/>
      </w:rPr>
      <w:drawing>
        <wp:anchor distT="0" distB="0" distL="114300" distR="114300" simplePos="0" relativeHeight="251658240" behindDoc="1" locked="0" layoutInCell="1" allowOverlap="1" wp14:anchorId="650904A2" wp14:editId="5515E2FF">
          <wp:simplePos x="0" y="0"/>
          <wp:positionH relativeFrom="margin">
            <wp:posOffset>-899795</wp:posOffset>
          </wp:positionH>
          <wp:positionV relativeFrom="margin">
            <wp:posOffset>-1574165</wp:posOffset>
          </wp:positionV>
          <wp:extent cx="7559998" cy="10695873"/>
          <wp:effectExtent l="0" t="0" r="0" b="0"/>
          <wp:wrapNone/>
          <wp:docPr id="13965194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1949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7559998" cy="1069587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47"/>
    <w:rsid w:val="00006B5D"/>
    <w:rsid w:val="0000709F"/>
    <w:rsid w:val="00027C82"/>
    <w:rsid w:val="00073AE0"/>
    <w:rsid w:val="00095933"/>
    <w:rsid w:val="000B0418"/>
    <w:rsid w:val="000B455D"/>
    <w:rsid w:val="000C07C9"/>
    <w:rsid w:val="000C193F"/>
    <w:rsid w:val="000E2EF5"/>
    <w:rsid w:val="000E7F99"/>
    <w:rsid w:val="00136C44"/>
    <w:rsid w:val="001434CF"/>
    <w:rsid w:val="001637F0"/>
    <w:rsid w:val="001D183E"/>
    <w:rsid w:val="001D1F26"/>
    <w:rsid w:val="001D3A56"/>
    <w:rsid w:val="001F315F"/>
    <w:rsid w:val="00206B72"/>
    <w:rsid w:val="00221215"/>
    <w:rsid w:val="00222C85"/>
    <w:rsid w:val="00222CA2"/>
    <w:rsid w:val="00270632"/>
    <w:rsid w:val="002741CC"/>
    <w:rsid w:val="00275165"/>
    <w:rsid w:val="002835A6"/>
    <w:rsid w:val="002A0544"/>
    <w:rsid w:val="002A6B8E"/>
    <w:rsid w:val="002B3342"/>
    <w:rsid w:val="002C5E9B"/>
    <w:rsid w:val="002D2D43"/>
    <w:rsid w:val="002E52A1"/>
    <w:rsid w:val="002F6B26"/>
    <w:rsid w:val="00302397"/>
    <w:rsid w:val="00310B59"/>
    <w:rsid w:val="0031584F"/>
    <w:rsid w:val="003B196B"/>
    <w:rsid w:val="003D5B51"/>
    <w:rsid w:val="003E5E33"/>
    <w:rsid w:val="00402640"/>
    <w:rsid w:val="00405F64"/>
    <w:rsid w:val="0042029B"/>
    <w:rsid w:val="004303A6"/>
    <w:rsid w:val="00454884"/>
    <w:rsid w:val="00456994"/>
    <w:rsid w:val="004608F8"/>
    <w:rsid w:val="00461D32"/>
    <w:rsid w:val="0047255B"/>
    <w:rsid w:val="00497793"/>
    <w:rsid w:val="004C141E"/>
    <w:rsid w:val="004D666C"/>
    <w:rsid w:val="004D7C0D"/>
    <w:rsid w:val="00524DAB"/>
    <w:rsid w:val="0053572D"/>
    <w:rsid w:val="005458CB"/>
    <w:rsid w:val="00565768"/>
    <w:rsid w:val="0057378A"/>
    <w:rsid w:val="00584F83"/>
    <w:rsid w:val="005A0459"/>
    <w:rsid w:val="005A310F"/>
    <w:rsid w:val="005F02E5"/>
    <w:rsid w:val="005F7C06"/>
    <w:rsid w:val="00655FA0"/>
    <w:rsid w:val="006847FF"/>
    <w:rsid w:val="006D0C91"/>
    <w:rsid w:val="006D143A"/>
    <w:rsid w:val="006E0264"/>
    <w:rsid w:val="006E0AAC"/>
    <w:rsid w:val="00711F6C"/>
    <w:rsid w:val="00717D04"/>
    <w:rsid w:val="007332AB"/>
    <w:rsid w:val="00733468"/>
    <w:rsid w:val="00751068"/>
    <w:rsid w:val="00777ACB"/>
    <w:rsid w:val="007A1705"/>
    <w:rsid w:val="007B6A78"/>
    <w:rsid w:val="007C32A5"/>
    <w:rsid w:val="007C3813"/>
    <w:rsid w:val="008E3E6F"/>
    <w:rsid w:val="00900B79"/>
    <w:rsid w:val="00903368"/>
    <w:rsid w:val="009255D2"/>
    <w:rsid w:val="009313CE"/>
    <w:rsid w:val="00945F4D"/>
    <w:rsid w:val="00982543"/>
    <w:rsid w:val="00990DB6"/>
    <w:rsid w:val="009917E9"/>
    <w:rsid w:val="009B5706"/>
    <w:rsid w:val="009D6B62"/>
    <w:rsid w:val="009F0299"/>
    <w:rsid w:val="009F7D99"/>
    <w:rsid w:val="00A228FE"/>
    <w:rsid w:val="00A44EC0"/>
    <w:rsid w:val="00A5472D"/>
    <w:rsid w:val="00A8787B"/>
    <w:rsid w:val="00A972E0"/>
    <w:rsid w:val="00AE4B06"/>
    <w:rsid w:val="00AF62FB"/>
    <w:rsid w:val="00B44193"/>
    <w:rsid w:val="00B528AA"/>
    <w:rsid w:val="00B863BF"/>
    <w:rsid w:val="00B92DC5"/>
    <w:rsid w:val="00BA12B3"/>
    <w:rsid w:val="00BB0BDB"/>
    <w:rsid w:val="00BD1C0A"/>
    <w:rsid w:val="00C11BC5"/>
    <w:rsid w:val="00C15121"/>
    <w:rsid w:val="00C26007"/>
    <w:rsid w:val="00C4355F"/>
    <w:rsid w:val="00C74AD4"/>
    <w:rsid w:val="00CF3613"/>
    <w:rsid w:val="00D0275E"/>
    <w:rsid w:val="00D0363B"/>
    <w:rsid w:val="00D13C54"/>
    <w:rsid w:val="00D17B81"/>
    <w:rsid w:val="00D70347"/>
    <w:rsid w:val="00D82FB1"/>
    <w:rsid w:val="00DC1F79"/>
    <w:rsid w:val="00DE0169"/>
    <w:rsid w:val="00DF36F4"/>
    <w:rsid w:val="00DF6DF8"/>
    <w:rsid w:val="00E10DB1"/>
    <w:rsid w:val="00E26E62"/>
    <w:rsid w:val="00E32886"/>
    <w:rsid w:val="00E37DB0"/>
    <w:rsid w:val="00EA00A6"/>
    <w:rsid w:val="00EB7E7E"/>
    <w:rsid w:val="00EF7391"/>
    <w:rsid w:val="00F462D0"/>
    <w:rsid w:val="00F46BB7"/>
    <w:rsid w:val="00F652D8"/>
    <w:rsid w:val="00F934F4"/>
    <w:rsid w:val="00F95664"/>
    <w:rsid w:val="00F961D8"/>
    <w:rsid w:val="00FA1EEE"/>
    <w:rsid w:val="00FC1E38"/>
    <w:rsid w:val="00FE3C9E"/>
    <w:rsid w:val="00FE3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D30D"/>
  <w15:chartTrackingRefBased/>
  <w15:docId w15:val="{CE55F18A-99F6-6F4C-9DDF-35524610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D70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70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7034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7034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7034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7034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034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034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034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034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7034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7034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7034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7034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7034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034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034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0347"/>
    <w:rPr>
      <w:rFonts w:eastAsiaTheme="majorEastAsia" w:cstheme="majorBidi"/>
      <w:color w:val="272727" w:themeColor="text1" w:themeTint="D8"/>
    </w:rPr>
  </w:style>
  <w:style w:type="paragraph" w:styleId="KonuBal">
    <w:name w:val="Title"/>
    <w:basedOn w:val="Normal"/>
    <w:next w:val="Normal"/>
    <w:link w:val="KonuBalChar"/>
    <w:uiPriority w:val="10"/>
    <w:qFormat/>
    <w:rsid w:val="00D70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034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034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034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034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0347"/>
    <w:rPr>
      <w:i/>
      <w:iCs/>
      <w:color w:val="404040" w:themeColor="text1" w:themeTint="BF"/>
    </w:rPr>
  </w:style>
  <w:style w:type="paragraph" w:styleId="ListeParagraf">
    <w:name w:val="List Paragraph"/>
    <w:basedOn w:val="Normal"/>
    <w:uiPriority w:val="34"/>
    <w:qFormat/>
    <w:rsid w:val="00D70347"/>
    <w:pPr>
      <w:ind w:left="720"/>
      <w:contextualSpacing/>
    </w:pPr>
  </w:style>
  <w:style w:type="character" w:styleId="GlVurgulama">
    <w:name w:val="Intense Emphasis"/>
    <w:basedOn w:val="VarsaylanParagrafYazTipi"/>
    <w:uiPriority w:val="21"/>
    <w:qFormat/>
    <w:rsid w:val="00D70347"/>
    <w:rPr>
      <w:i/>
      <w:iCs/>
      <w:color w:val="0F4761" w:themeColor="accent1" w:themeShade="BF"/>
    </w:rPr>
  </w:style>
  <w:style w:type="paragraph" w:styleId="GlAlnt">
    <w:name w:val="Intense Quote"/>
    <w:basedOn w:val="Normal"/>
    <w:next w:val="Normal"/>
    <w:link w:val="GlAlntChar"/>
    <w:uiPriority w:val="30"/>
    <w:qFormat/>
    <w:rsid w:val="00D70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70347"/>
    <w:rPr>
      <w:i/>
      <w:iCs/>
      <w:color w:val="0F4761" w:themeColor="accent1" w:themeShade="BF"/>
    </w:rPr>
  </w:style>
  <w:style w:type="character" w:styleId="GlBavuru">
    <w:name w:val="Intense Reference"/>
    <w:basedOn w:val="VarsaylanParagrafYazTipi"/>
    <w:uiPriority w:val="32"/>
    <w:qFormat/>
    <w:rsid w:val="00D70347"/>
    <w:rPr>
      <w:b/>
      <w:bCs/>
      <w:smallCaps/>
      <w:color w:val="0F4761" w:themeColor="accent1" w:themeShade="BF"/>
      <w:spacing w:val="5"/>
    </w:rPr>
  </w:style>
  <w:style w:type="paragraph" w:styleId="stBilgi">
    <w:name w:val="header"/>
    <w:basedOn w:val="Normal"/>
    <w:link w:val="stBilgiChar"/>
    <w:uiPriority w:val="99"/>
    <w:unhideWhenUsed/>
    <w:rsid w:val="00D703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0347"/>
  </w:style>
  <w:style w:type="paragraph" w:styleId="AltBilgi">
    <w:name w:val="footer"/>
    <w:basedOn w:val="Normal"/>
    <w:link w:val="AltBilgiChar"/>
    <w:uiPriority w:val="99"/>
    <w:unhideWhenUsed/>
    <w:rsid w:val="00D703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0347"/>
  </w:style>
  <w:style w:type="paragraph" w:styleId="NormalWeb">
    <w:name w:val="Normal (Web)"/>
    <w:basedOn w:val="Normal"/>
    <w:uiPriority w:val="99"/>
    <w:unhideWhenUsed/>
    <w:rsid w:val="00BA12B3"/>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7C3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6678">
      <w:bodyDiv w:val="1"/>
      <w:marLeft w:val="0"/>
      <w:marRight w:val="0"/>
      <w:marTop w:val="0"/>
      <w:marBottom w:val="0"/>
      <w:divBdr>
        <w:top w:val="none" w:sz="0" w:space="0" w:color="auto"/>
        <w:left w:val="none" w:sz="0" w:space="0" w:color="auto"/>
        <w:bottom w:val="none" w:sz="0" w:space="0" w:color="auto"/>
        <w:right w:val="none" w:sz="0" w:space="0" w:color="auto"/>
      </w:divBdr>
    </w:div>
    <w:div w:id="227811171">
      <w:bodyDiv w:val="1"/>
      <w:marLeft w:val="0"/>
      <w:marRight w:val="0"/>
      <w:marTop w:val="0"/>
      <w:marBottom w:val="0"/>
      <w:divBdr>
        <w:top w:val="none" w:sz="0" w:space="0" w:color="auto"/>
        <w:left w:val="none" w:sz="0" w:space="0" w:color="auto"/>
        <w:bottom w:val="none" w:sz="0" w:space="0" w:color="auto"/>
        <w:right w:val="none" w:sz="0" w:space="0" w:color="auto"/>
      </w:divBdr>
    </w:div>
    <w:div w:id="494298734">
      <w:bodyDiv w:val="1"/>
      <w:marLeft w:val="0"/>
      <w:marRight w:val="0"/>
      <w:marTop w:val="0"/>
      <w:marBottom w:val="0"/>
      <w:divBdr>
        <w:top w:val="none" w:sz="0" w:space="0" w:color="auto"/>
        <w:left w:val="none" w:sz="0" w:space="0" w:color="auto"/>
        <w:bottom w:val="none" w:sz="0" w:space="0" w:color="auto"/>
        <w:right w:val="none" w:sz="0" w:space="0" w:color="auto"/>
      </w:divBdr>
    </w:div>
    <w:div w:id="630551992">
      <w:bodyDiv w:val="1"/>
      <w:marLeft w:val="0"/>
      <w:marRight w:val="0"/>
      <w:marTop w:val="0"/>
      <w:marBottom w:val="0"/>
      <w:divBdr>
        <w:top w:val="none" w:sz="0" w:space="0" w:color="auto"/>
        <w:left w:val="none" w:sz="0" w:space="0" w:color="auto"/>
        <w:bottom w:val="none" w:sz="0" w:space="0" w:color="auto"/>
        <w:right w:val="none" w:sz="0" w:space="0" w:color="auto"/>
      </w:divBdr>
    </w:div>
    <w:div w:id="1113014196">
      <w:bodyDiv w:val="1"/>
      <w:marLeft w:val="0"/>
      <w:marRight w:val="0"/>
      <w:marTop w:val="0"/>
      <w:marBottom w:val="0"/>
      <w:divBdr>
        <w:top w:val="none" w:sz="0" w:space="0" w:color="auto"/>
        <w:left w:val="none" w:sz="0" w:space="0" w:color="auto"/>
        <w:bottom w:val="none" w:sz="0" w:space="0" w:color="auto"/>
        <w:right w:val="none" w:sz="0" w:space="0" w:color="auto"/>
      </w:divBdr>
    </w:div>
    <w:div w:id="1165820632">
      <w:bodyDiv w:val="1"/>
      <w:marLeft w:val="0"/>
      <w:marRight w:val="0"/>
      <w:marTop w:val="0"/>
      <w:marBottom w:val="0"/>
      <w:divBdr>
        <w:top w:val="none" w:sz="0" w:space="0" w:color="auto"/>
        <w:left w:val="none" w:sz="0" w:space="0" w:color="auto"/>
        <w:bottom w:val="none" w:sz="0" w:space="0" w:color="auto"/>
        <w:right w:val="none" w:sz="0" w:space="0" w:color="auto"/>
      </w:divBdr>
    </w:div>
    <w:div w:id="1199198024">
      <w:bodyDiv w:val="1"/>
      <w:marLeft w:val="0"/>
      <w:marRight w:val="0"/>
      <w:marTop w:val="0"/>
      <w:marBottom w:val="0"/>
      <w:divBdr>
        <w:top w:val="none" w:sz="0" w:space="0" w:color="auto"/>
        <w:left w:val="none" w:sz="0" w:space="0" w:color="auto"/>
        <w:bottom w:val="none" w:sz="0" w:space="0" w:color="auto"/>
        <w:right w:val="none" w:sz="0" w:space="0" w:color="auto"/>
      </w:divBdr>
    </w:div>
    <w:div w:id="1320696822">
      <w:bodyDiv w:val="1"/>
      <w:marLeft w:val="0"/>
      <w:marRight w:val="0"/>
      <w:marTop w:val="0"/>
      <w:marBottom w:val="0"/>
      <w:divBdr>
        <w:top w:val="none" w:sz="0" w:space="0" w:color="auto"/>
        <w:left w:val="none" w:sz="0" w:space="0" w:color="auto"/>
        <w:bottom w:val="none" w:sz="0" w:space="0" w:color="auto"/>
        <w:right w:val="none" w:sz="0" w:space="0" w:color="auto"/>
      </w:divBdr>
    </w:div>
    <w:div w:id="1801915717">
      <w:bodyDiv w:val="1"/>
      <w:marLeft w:val="0"/>
      <w:marRight w:val="0"/>
      <w:marTop w:val="0"/>
      <w:marBottom w:val="0"/>
      <w:divBdr>
        <w:top w:val="none" w:sz="0" w:space="0" w:color="auto"/>
        <w:left w:val="none" w:sz="0" w:space="0" w:color="auto"/>
        <w:bottom w:val="none" w:sz="0" w:space="0" w:color="auto"/>
        <w:right w:val="none" w:sz="0" w:space="0" w:color="auto"/>
      </w:divBdr>
    </w:div>
    <w:div w:id="1891110377">
      <w:bodyDiv w:val="1"/>
      <w:marLeft w:val="0"/>
      <w:marRight w:val="0"/>
      <w:marTop w:val="0"/>
      <w:marBottom w:val="0"/>
      <w:divBdr>
        <w:top w:val="none" w:sz="0" w:space="0" w:color="auto"/>
        <w:left w:val="none" w:sz="0" w:space="0" w:color="auto"/>
        <w:bottom w:val="none" w:sz="0" w:space="0" w:color="auto"/>
        <w:right w:val="none" w:sz="0" w:space="0" w:color="auto"/>
      </w:divBdr>
    </w:div>
    <w:div w:id="191235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CFB5E-6A7E-41D0-8150-D1A7B183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KAÇMAZ</dc:creator>
  <cp:keywords/>
  <dc:description/>
  <cp:lastModifiedBy>Barış Selim Uzun</cp:lastModifiedBy>
  <cp:revision>2</cp:revision>
  <cp:lastPrinted>2025-07-11T16:50:00Z</cp:lastPrinted>
  <dcterms:created xsi:type="dcterms:W3CDTF">2026-02-05T12:28:00Z</dcterms:created>
  <dcterms:modified xsi:type="dcterms:W3CDTF">2026-02-05T12:28:00Z</dcterms:modified>
</cp:coreProperties>
</file>